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892" w:rsidRPr="00430892" w:rsidRDefault="00430892" w:rsidP="00430892">
      <w:pPr>
        <w:spacing w:after="60" w:line="240" w:lineRule="auto"/>
        <w:rPr>
          <w:b/>
          <w:bCs/>
          <w:sz w:val="28"/>
          <w:szCs w:val="28"/>
        </w:rPr>
      </w:pPr>
      <w:r w:rsidRPr="00430892">
        <w:rPr>
          <w:b/>
          <w:bCs/>
          <w:sz w:val="28"/>
          <w:szCs w:val="28"/>
        </w:rPr>
        <w:t>What is One Health?</w:t>
      </w:r>
    </w:p>
    <w:p w:rsidR="00DB4520" w:rsidRDefault="00430892" w:rsidP="00430892">
      <w:pPr>
        <w:spacing w:after="60" w:line="240" w:lineRule="auto"/>
        <w:rPr>
          <w:sz w:val="28"/>
          <w:szCs w:val="28"/>
        </w:rPr>
      </w:pPr>
      <w:r w:rsidRPr="00430892">
        <w:rPr>
          <w:b/>
          <w:bCs/>
          <w:sz w:val="28"/>
          <w:szCs w:val="28"/>
        </w:rPr>
        <w:t>One Health</w:t>
      </w:r>
      <w:r w:rsidRPr="00430892">
        <w:rPr>
          <w:sz w:val="28"/>
          <w:szCs w:val="28"/>
        </w:rPr>
        <w:t xml:space="preserve"> is an approach that recognizes the close connection between human health, animal health, and the environment. It promotes collaboration across sectors to prevent diseases, improve health outcomes, and ensure a safer, healthier world.</w:t>
      </w:r>
    </w:p>
    <w:p w:rsidR="00430892" w:rsidRPr="00430892" w:rsidRDefault="00430892" w:rsidP="00430892">
      <w:pPr>
        <w:spacing w:after="60" w:line="240" w:lineRule="auto"/>
        <w:rPr>
          <w:sz w:val="28"/>
          <w:szCs w:val="28"/>
        </w:rPr>
      </w:pPr>
    </w:p>
    <w:p w:rsidR="00430892" w:rsidRPr="00430892" w:rsidRDefault="00430892" w:rsidP="00430892">
      <w:pPr>
        <w:spacing w:after="60" w:line="240" w:lineRule="auto"/>
        <w:rPr>
          <w:sz w:val="28"/>
          <w:szCs w:val="28"/>
        </w:rPr>
      </w:pPr>
      <w:r w:rsidRPr="00430892">
        <w:rPr>
          <w:b/>
          <w:bCs/>
          <w:sz w:val="28"/>
          <w:szCs w:val="28"/>
        </w:rPr>
        <w:t>Interdisciplinary</w:t>
      </w:r>
      <w:r w:rsidRPr="00430892">
        <w:rPr>
          <w:sz w:val="28"/>
          <w:szCs w:val="28"/>
        </w:rPr>
        <w:t xml:space="preserve"> </w:t>
      </w:r>
      <w:r w:rsidRPr="00430892">
        <w:rPr>
          <w:sz w:val="28"/>
          <w:szCs w:val="28"/>
        </w:rPr>
        <w:t xml:space="preserve">vs </w:t>
      </w:r>
      <w:r w:rsidRPr="00430892">
        <w:rPr>
          <w:b/>
          <w:bCs/>
          <w:sz w:val="28"/>
          <w:szCs w:val="28"/>
        </w:rPr>
        <w:t>Multidisciplinary</w:t>
      </w:r>
      <w:r w:rsidRPr="00430892">
        <w:rPr>
          <w:sz w:val="28"/>
          <w:szCs w:val="28"/>
        </w:rPr>
        <w:t xml:space="preserve"> </w:t>
      </w:r>
    </w:p>
    <w:p w:rsidR="00430892" w:rsidRPr="00430892" w:rsidRDefault="00430892" w:rsidP="00430892">
      <w:pPr>
        <w:spacing w:after="60" w:line="240" w:lineRule="auto"/>
        <w:rPr>
          <w:sz w:val="28"/>
          <w:szCs w:val="28"/>
        </w:rPr>
      </w:pPr>
      <w:r w:rsidRPr="00430892">
        <w:rPr>
          <w:sz w:val="28"/>
          <w:szCs w:val="28"/>
        </w:rPr>
        <w:t>Interdisciplinary means combining knowledge and methods from different fields to solve a shared problem, creating something new across boundaries.</w:t>
      </w:r>
    </w:p>
    <w:p w:rsidR="00430892" w:rsidRPr="00430892" w:rsidRDefault="00430892" w:rsidP="00430892">
      <w:pPr>
        <w:spacing w:after="60" w:line="240" w:lineRule="auto"/>
        <w:rPr>
          <w:sz w:val="28"/>
          <w:szCs w:val="28"/>
        </w:rPr>
      </w:pPr>
      <w:r w:rsidRPr="00430892">
        <w:rPr>
          <w:sz w:val="28"/>
          <w:szCs w:val="28"/>
        </w:rPr>
        <w:t xml:space="preserve">Multidisciplinary means different fields work side by side on the same problem, but each </w:t>
      </w:r>
      <w:proofErr w:type="gramStart"/>
      <w:r w:rsidRPr="00430892">
        <w:rPr>
          <w:sz w:val="28"/>
          <w:szCs w:val="28"/>
        </w:rPr>
        <w:t>stays</w:t>
      </w:r>
      <w:proofErr w:type="gramEnd"/>
      <w:r w:rsidRPr="00430892">
        <w:rPr>
          <w:sz w:val="28"/>
          <w:szCs w:val="28"/>
        </w:rPr>
        <w:t xml:space="preserve"> within its own area of expertise.</w:t>
      </w:r>
    </w:p>
    <w:p w:rsidR="00430892" w:rsidRPr="00430892" w:rsidRDefault="00430892" w:rsidP="00430892">
      <w:pPr>
        <w:spacing w:after="60" w:line="240" w:lineRule="auto"/>
        <w:rPr>
          <w:sz w:val="28"/>
          <w:szCs w:val="28"/>
        </w:rPr>
      </w:pPr>
      <w:r w:rsidRPr="00430892">
        <w:rPr>
          <w:sz w:val="28"/>
          <w:szCs w:val="28"/>
        </w:rPr>
        <w:t>In short:</w:t>
      </w:r>
    </w:p>
    <w:p w:rsidR="00430892" w:rsidRPr="00430892" w:rsidRDefault="00430892" w:rsidP="00430892">
      <w:pPr>
        <w:numPr>
          <w:ilvl w:val="0"/>
          <w:numId w:val="1"/>
        </w:numPr>
        <w:spacing w:after="60" w:line="240" w:lineRule="auto"/>
        <w:rPr>
          <w:sz w:val="28"/>
          <w:szCs w:val="28"/>
        </w:rPr>
      </w:pPr>
      <w:r w:rsidRPr="00430892">
        <w:rPr>
          <w:i/>
          <w:iCs/>
          <w:sz w:val="28"/>
          <w:szCs w:val="28"/>
        </w:rPr>
        <w:t>Interdisciplinary</w:t>
      </w:r>
      <w:r w:rsidRPr="00430892">
        <w:rPr>
          <w:sz w:val="28"/>
          <w:szCs w:val="28"/>
        </w:rPr>
        <w:t xml:space="preserve"> = integration</w:t>
      </w:r>
    </w:p>
    <w:p w:rsidR="00430892" w:rsidRDefault="00430892" w:rsidP="00430892">
      <w:pPr>
        <w:numPr>
          <w:ilvl w:val="0"/>
          <w:numId w:val="1"/>
        </w:numPr>
        <w:spacing w:after="60" w:line="240" w:lineRule="auto"/>
        <w:rPr>
          <w:sz w:val="28"/>
          <w:szCs w:val="28"/>
        </w:rPr>
      </w:pPr>
      <w:r w:rsidRPr="00430892">
        <w:rPr>
          <w:i/>
          <w:iCs/>
          <w:sz w:val="28"/>
          <w:szCs w:val="28"/>
        </w:rPr>
        <w:t>Multidisciplinary</w:t>
      </w:r>
      <w:r w:rsidRPr="00430892">
        <w:rPr>
          <w:sz w:val="28"/>
          <w:szCs w:val="28"/>
        </w:rPr>
        <w:t xml:space="preserve"> = collaboration without integration</w:t>
      </w:r>
    </w:p>
    <w:p w:rsidR="00430892" w:rsidRPr="00430892" w:rsidRDefault="00430892" w:rsidP="00430892">
      <w:pPr>
        <w:numPr>
          <w:ilvl w:val="0"/>
          <w:numId w:val="1"/>
        </w:numPr>
        <w:spacing w:after="60" w:line="240" w:lineRule="auto"/>
        <w:rPr>
          <w:sz w:val="28"/>
          <w:szCs w:val="28"/>
        </w:rPr>
      </w:pPr>
    </w:p>
    <w:p w:rsidR="00430892" w:rsidRPr="00430892" w:rsidRDefault="00430892" w:rsidP="00430892">
      <w:pPr>
        <w:spacing w:after="60" w:line="240" w:lineRule="auto"/>
        <w:rPr>
          <w:b/>
          <w:bCs/>
          <w:sz w:val="28"/>
          <w:szCs w:val="28"/>
        </w:rPr>
      </w:pPr>
      <w:r w:rsidRPr="00430892">
        <w:rPr>
          <w:b/>
          <w:bCs/>
          <w:sz w:val="28"/>
          <w:szCs w:val="28"/>
        </w:rPr>
        <w:t>Vietnam National AMR surveillance programs</w:t>
      </w:r>
    </w:p>
    <w:p w:rsidR="00430892" w:rsidRDefault="00430892" w:rsidP="00430892">
      <w:pPr>
        <w:spacing w:after="60" w:line="240" w:lineRule="auto"/>
        <w:rPr>
          <w:sz w:val="28"/>
          <w:szCs w:val="28"/>
        </w:rPr>
      </w:pPr>
      <w:r w:rsidRPr="00430892">
        <w:rPr>
          <w:sz w:val="28"/>
          <w:szCs w:val="28"/>
        </w:rPr>
        <w:t>Vietnam’s National Antibiotic Resistance Surveillance Program (under the National Action Plan on AMR 2013–2020, now extended into 2023–2030) is a One Health multi-sector initiative that tracks antibiotic use and resistance in humans, animals, and the environment.</w:t>
      </w:r>
    </w:p>
    <w:p w:rsidR="00430892" w:rsidRPr="00430892" w:rsidRDefault="00430892" w:rsidP="00430892">
      <w:pPr>
        <w:spacing w:after="60" w:line="240" w:lineRule="auto"/>
        <w:rPr>
          <w:sz w:val="28"/>
          <w:szCs w:val="28"/>
        </w:rPr>
      </w:pPr>
    </w:p>
    <w:p w:rsidR="00430892" w:rsidRPr="00430892" w:rsidRDefault="00430892" w:rsidP="00430892">
      <w:pPr>
        <w:spacing w:after="60" w:line="240" w:lineRule="auto"/>
        <w:rPr>
          <w:sz w:val="28"/>
          <w:szCs w:val="28"/>
        </w:rPr>
      </w:pPr>
      <w:r w:rsidRPr="00430892">
        <w:rPr>
          <w:b/>
          <w:bCs/>
          <w:sz w:val="28"/>
          <w:szCs w:val="28"/>
        </w:rPr>
        <w:t xml:space="preserve">The role of clinical microbiology in AMR surveillance </w:t>
      </w:r>
    </w:p>
    <w:p w:rsidR="00430892" w:rsidRPr="00430892" w:rsidRDefault="00430892" w:rsidP="00430892">
      <w:pPr>
        <w:spacing w:after="60" w:line="240" w:lineRule="auto"/>
        <w:rPr>
          <w:sz w:val="28"/>
          <w:szCs w:val="28"/>
        </w:rPr>
      </w:pPr>
      <w:r w:rsidRPr="00430892">
        <w:rPr>
          <w:sz w:val="28"/>
          <w:szCs w:val="28"/>
        </w:rPr>
        <w:t>The role of clinical microbiology in AMR surveillance is essential and central.</w:t>
      </w:r>
    </w:p>
    <w:p w:rsidR="00430892" w:rsidRPr="00430892" w:rsidRDefault="00430892" w:rsidP="00430892">
      <w:pPr>
        <w:numPr>
          <w:ilvl w:val="0"/>
          <w:numId w:val="2"/>
        </w:numPr>
        <w:spacing w:after="60" w:line="240" w:lineRule="auto"/>
        <w:rPr>
          <w:sz w:val="28"/>
          <w:szCs w:val="28"/>
        </w:rPr>
      </w:pPr>
      <w:r w:rsidRPr="00430892">
        <w:rPr>
          <w:sz w:val="28"/>
          <w:szCs w:val="28"/>
        </w:rPr>
        <w:t>It identifies pathogens from clinical samples accurately.</w:t>
      </w:r>
    </w:p>
    <w:p w:rsidR="00430892" w:rsidRPr="00430892" w:rsidRDefault="00430892" w:rsidP="00430892">
      <w:pPr>
        <w:numPr>
          <w:ilvl w:val="0"/>
          <w:numId w:val="2"/>
        </w:numPr>
        <w:spacing w:after="60" w:line="240" w:lineRule="auto"/>
        <w:rPr>
          <w:sz w:val="28"/>
          <w:szCs w:val="28"/>
        </w:rPr>
      </w:pPr>
      <w:r w:rsidRPr="00430892">
        <w:rPr>
          <w:sz w:val="28"/>
          <w:szCs w:val="28"/>
        </w:rPr>
        <w:t>Performs antibiotic susceptibility testing (AST) using standardized methods (e.g., CLSI, EUCAST).</w:t>
      </w:r>
    </w:p>
    <w:p w:rsidR="00430892" w:rsidRPr="00430892" w:rsidRDefault="00430892" w:rsidP="00430892">
      <w:pPr>
        <w:numPr>
          <w:ilvl w:val="0"/>
          <w:numId w:val="2"/>
        </w:numPr>
        <w:spacing w:after="60" w:line="240" w:lineRule="auto"/>
        <w:rPr>
          <w:sz w:val="28"/>
          <w:szCs w:val="28"/>
        </w:rPr>
      </w:pPr>
      <w:r w:rsidRPr="00430892">
        <w:rPr>
          <w:sz w:val="28"/>
          <w:szCs w:val="28"/>
        </w:rPr>
        <w:t>Generates and reports data for national and global surveillance systems (e.g., WHONET, GLASS).</w:t>
      </w:r>
    </w:p>
    <w:p w:rsidR="00430892" w:rsidRPr="00430892" w:rsidRDefault="00430892" w:rsidP="00430892">
      <w:pPr>
        <w:numPr>
          <w:ilvl w:val="0"/>
          <w:numId w:val="2"/>
        </w:numPr>
        <w:spacing w:after="60" w:line="240" w:lineRule="auto"/>
        <w:rPr>
          <w:sz w:val="28"/>
          <w:szCs w:val="28"/>
        </w:rPr>
      </w:pPr>
      <w:r w:rsidRPr="00430892">
        <w:rPr>
          <w:sz w:val="28"/>
          <w:szCs w:val="28"/>
        </w:rPr>
        <w:t>Supports rational antibiotic use and guides treatment decisions.</w:t>
      </w:r>
    </w:p>
    <w:p w:rsidR="00430892" w:rsidRPr="00430892" w:rsidRDefault="00430892" w:rsidP="00430892">
      <w:pPr>
        <w:numPr>
          <w:ilvl w:val="0"/>
          <w:numId w:val="2"/>
        </w:numPr>
        <w:spacing w:after="60" w:line="240" w:lineRule="auto"/>
        <w:rPr>
          <w:sz w:val="28"/>
          <w:szCs w:val="28"/>
        </w:rPr>
      </w:pPr>
      <w:r w:rsidRPr="00430892">
        <w:rPr>
          <w:sz w:val="28"/>
          <w:szCs w:val="28"/>
        </w:rPr>
        <w:t>Provides early warning of multidrug-resistant organisms (e.g., MRSA, CRE).</w:t>
      </w:r>
    </w:p>
    <w:p w:rsidR="00430892" w:rsidRPr="00430892" w:rsidRDefault="00430892" w:rsidP="00430892">
      <w:pPr>
        <w:numPr>
          <w:ilvl w:val="0"/>
          <w:numId w:val="2"/>
        </w:numPr>
        <w:spacing w:after="60" w:line="240" w:lineRule="auto"/>
        <w:rPr>
          <w:sz w:val="28"/>
          <w:szCs w:val="28"/>
        </w:rPr>
      </w:pPr>
      <w:r w:rsidRPr="00430892">
        <w:rPr>
          <w:sz w:val="28"/>
          <w:szCs w:val="28"/>
        </w:rPr>
        <w:t>Contributes to infection control, antimicrobial stewardship (AMS), training, and research.</w:t>
      </w:r>
    </w:p>
    <w:p w:rsidR="00430892" w:rsidRPr="00430892" w:rsidRDefault="00430892" w:rsidP="00430892">
      <w:pPr>
        <w:spacing w:after="60" w:line="240" w:lineRule="auto"/>
        <w:rPr>
          <w:sz w:val="28"/>
          <w:szCs w:val="28"/>
        </w:rPr>
      </w:pPr>
    </w:p>
    <w:p w:rsidR="00430892" w:rsidRPr="00430892" w:rsidRDefault="00430892" w:rsidP="00430892">
      <w:pPr>
        <w:spacing w:after="60" w:line="240" w:lineRule="auto"/>
        <w:rPr>
          <w:sz w:val="28"/>
          <w:szCs w:val="28"/>
        </w:rPr>
      </w:pPr>
      <w:r w:rsidRPr="00430892">
        <w:rPr>
          <w:b/>
          <w:bCs/>
          <w:sz w:val="28"/>
          <w:szCs w:val="28"/>
        </w:rPr>
        <w:t>Challenges in Digital Transformation in Healthcare</w:t>
      </w:r>
      <w:r w:rsidRPr="00430892">
        <w:rPr>
          <w:b/>
          <w:bCs/>
          <w:sz w:val="28"/>
          <w:szCs w:val="28"/>
        </w:rPr>
        <w:t>?</w:t>
      </w:r>
    </w:p>
    <w:p w:rsidR="00430892" w:rsidRPr="00430892" w:rsidRDefault="00430892" w:rsidP="00430892">
      <w:pPr>
        <w:spacing w:after="60" w:line="240" w:lineRule="auto"/>
        <w:rPr>
          <w:sz w:val="28"/>
          <w:szCs w:val="28"/>
        </w:rPr>
      </w:pPr>
      <w:r w:rsidRPr="00430892">
        <w:rPr>
          <w:sz w:val="28"/>
          <w:szCs w:val="28"/>
        </w:rPr>
        <w:t>Challenges in Digital Transformation in Healthcare:</w:t>
      </w:r>
    </w:p>
    <w:p w:rsidR="00430892" w:rsidRPr="00430892" w:rsidRDefault="00430892" w:rsidP="00430892">
      <w:pPr>
        <w:numPr>
          <w:ilvl w:val="0"/>
          <w:numId w:val="3"/>
        </w:numPr>
        <w:spacing w:after="60" w:line="240" w:lineRule="auto"/>
        <w:rPr>
          <w:sz w:val="28"/>
          <w:szCs w:val="28"/>
        </w:rPr>
      </w:pPr>
      <w:r w:rsidRPr="00430892">
        <w:rPr>
          <w:sz w:val="28"/>
          <w:szCs w:val="28"/>
        </w:rPr>
        <w:t>Data privacy and security risks</w:t>
      </w:r>
    </w:p>
    <w:p w:rsidR="00430892" w:rsidRPr="00430892" w:rsidRDefault="00430892" w:rsidP="00430892">
      <w:pPr>
        <w:numPr>
          <w:ilvl w:val="0"/>
          <w:numId w:val="3"/>
        </w:numPr>
        <w:spacing w:after="60" w:line="240" w:lineRule="auto"/>
        <w:rPr>
          <w:sz w:val="28"/>
          <w:szCs w:val="28"/>
        </w:rPr>
      </w:pPr>
      <w:r w:rsidRPr="00430892">
        <w:rPr>
          <w:sz w:val="28"/>
          <w:szCs w:val="28"/>
        </w:rPr>
        <w:t>Lack of system interoperability</w:t>
      </w:r>
    </w:p>
    <w:p w:rsidR="00430892" w:rsidRPr="00430892" w:rsidRDefault="00430892" w:rsidP="00430892">
      <w:pPr>
        <w:numPr>
          <w:ilvl w:val="0"/>
          <w:numId w:val="3"/>
        </w:numPr>
        <w:spacing w:after="60" w:line="240" w:lineRule="auto"/>
        <w:rPr>
          <w:sz w:val="28"/>
          <w:szCs w:val="28"/>
        </w:rPr>
      </w:pPr>
      <w:r w:rsidRPr="00430892">
        <w:rPr>
          <w:sz w:val="28"/>
          <w:szCs w:val="28"/>
        </w:rPr>
        <w:t>Weak IT infrastructure, especially in rural areas</w:t>
      </w:r>
    </w:p>
    <w:p w:rsidR="00430892" w:rsidRPr="00430892" w:rsidRDefault="00430892" w:rsidP="00430892">
      <w:pPr>
        <w:numPr>
          <w:ilvl w:val="0"/>
          <w:numId w:val="3"/>
        </w:numPr>
        <w:spacing w:after="60" w:line="240" w:lineRule="auto"/>
        <w:rPr>
          <w:sz w:val="28"/>
          <w:szCs w:val="28"/>
        </w:rPr>
      </w:pPr>
      <w:r w:rsidRPr="00430892">
        <w:rPr>
          <w:sz w:val="28"/>
          <w:szCs w:val="28"/>
        </w:rPr>
        <w:t>Limited digital skills among healthcare staff</w:t>
      </w:r>
    </w:p>
    <w:p w:rsidR="00430892" w:rsidRPr="00430892" w:rsidRDefault="00430892" w:rsidP="00430892">
      <w:pPr>
        <w:numPr>
          <w:ilvl w:val="0"/>
          <w:numId w:val="3"/>
        </w:numPr>
        <w:spacing w:after="60" w:line="240" w:lineRule="auto"/>
        <w:rPr>
          <w:sz w:val="28"/>
          <w:szCs w:val="28"/>
        </w:rPr>
      </w:pPr>
      <w:r w:rsidRPr="00430892">
        <w:rPr>
          <w:sz w:val="28"/>
          <w:szCs w:val="28"/>
        </w:rPr>
        <w:t>High implementation costs</w:t>
      </w:r>
    </w:p>
    <w:p w:rsidR="00430892" w:rsidRPr="00430892" w:rsidRDefault="00430892" w:rsidP="00430892">
      <w:pPr>
        <w:numPr>
          <w:ilvl w:val="0"/>
          <w:numId w:val="3"/>
        </w:numPr>
        <w:spacing w:after="60" w:line="240" w:lineRule="auto"/>
        <w:rPr>
          <w:sz w:val="28"/>
          <w:szCs w:val="28"/>
        </w:rPr>
      </w:pPr>
      <w:r w:rsidRPr="00430892">
        <w:rPr>
          <w:sz w:val="28"/>
          <w:szCs w:val="28"/>
        </w:rPr>
        <w:lastRenderedPageBreak/>
        <w:t>Unclear legal and ethical frameworks</w:t>
      </w:r>
    </w:p>
    <w:p w:rsidR="00430892" w:rsidRPr="00430892" w:rsidRDefault="00430892" w:rsidP="00430892">
      <w:pPr>
        <w:numPr>
          <w:ilvl w:val="0"/>
          <w:numId w:val="3"/>
        </w:numPr>
        <w:spacing w:after="60" w:line="240" w:lineRule="auto"/>
        <w:rPr>
          <w:sz w:val="28"/>
          <w:szCs w:val="28"/>
        </w:rPr>
      </w:pPr>
      <w:r w:rsidRPr="00430892">
        <w:rPr>
          <w:sz w:val="28"/>
          <w:szCs w:val="28"/>
        </w:rPr>
        <w:t>Poor data quality and integration</w:t>
      </w:r>
    </w:p>
    <w:p w:rsidR="00430892" w:rsidRPr="00430892" w:rsidRDefault="00430892" w:rsidP="00430892">
      <w:pPr>
        <w:spacing w:after="60" w:line="240" w:lineRule="auto"/>
        <w:rPr>
          <w:sz w:val="28"/>
          <w:szCs w:val="28"/>
        </w:rPr>
      </w:pPr>
    </w:p>
    <w:p w:rsidR="00430892" w:rsidRPr="00430892" w:rsidRDefault="00430892" w:rsidP="00430892">
      <w:pPr>
        <w:spacing w:after="60" w:line="240" w:lineRule="auto"/>
        <w:rPr>
          <w:b/>
          <w:bCs/>
          <w:sz w:val="28"/>
          <w:szCs w:val="28"/>
        </w:rPr>
      </w:pPr>
      <w:r w:rsidRPr="00430892">
        <w:rPr>
          <w:b/>
          <w:bCs/>
          <w:sz w:val="28"/>
          <w:szCs w:val="28"/>
        </w:rPr>
        <w:t xml:space="preserve">AI in healthcare in Vietnam </w:t>
      </w:r>
      <w:r w:rsidRPr="00430892">
        <w:rPr>
          <w:b/>
          <w:bCs/>
          <w:sz w:val="28"/>
          <w:szCs w:val="28"/>
        </w:rPr>
        <w:t>?</w:t>
      </w:r>
    </w:p>
    <w:p w:rsidR="00430892" w:rsidRPr="00430892" w:rsidRDefault="00430892" w:rsidP="00430892">
      <w:pPr>
        <w:spacing w:after="60" w:line="240" w:lineRule="auto"/>
        <w:rPr>
          <w:sz w:val="28"/>
          <w:szCs w:val="28"/>
        </w:rPr>
      </w:pPr>
      <w:r w:rsidRPr="00430892">
        <w:rPr>
          <w:sz w:val="28"/>
          <w:szCs w:val="28"/>
        </w:rPr>
        <w:t xml:space="preserve">AI in healthcare in Vietnam holds great potential but also faces key challenges. It can support accurate diagnosis, streamline hospital operations, enable remote care, and enhance disease surveillance and medical training. </w:t>
      </w:r>
    </w:p>
    <w:p w:rsidR="00430892" w:rsidRPr="00430892" w:rsidRDefault="00430892" w:rsidP="00430892">
      <w:pPr>
        <w:spacing w:after="60" w:line="240" w:lineRule="auto"/>
        <w:rPr>
          <w:sz w:val="28"/>
          <w:szCs w:val="28"/>
        </w:rPr>
      </w:pPr>
      <w:r w:rsidRPr="00430892">
        <w:rPr>
          <w:sz w:val="28"/>
          <w:szCs w:val="28"/>
        </w:rPr>
        <w:t>However, the application of AI is limited by poor data quality, fragmented health records, weak IT infrastructure in lower-level hospitals, and a shortage of professionals trained in both AI and medicine. Legal and ethical frameworks remain unclear, and trust among healthcare workers and patients is still developing. To fully unlock AI’s benefits, Vietnam needs coordinated efforts in data standardization, infrastructure, workforce development, and policy guidance.</w:t>
      </w:r>
    </w:p>
    <w:p w:rsidR="00430892" w:rsidRPr="00430892" w:rsidRDefault="000F6BC8" w:rsidP="00430892">
      <w:pPr>
        <w:spacing w:after="60" w:line="240" w:lineRule="auto"/>
        <w:rPr>
          <w:sz w:val="28"/>
          <w:szCs w:val="28"/>
        </w:rPr>
      </w:pPr>
      <w:r>
        <w:rPr>
          <w:sz w:val="28"/>
          <w:szCs w:val="28"/>
        </w:rPr>
        <w:t xml:space="preserve"> </w:t>
      </w:r>
    </w:p>
    <w:sectPr w:rsidR="00430892" w:rsidRPr="00430892" w:rsidSect="0043089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3AE2"/>
    <w:multiLevelType w:val="multilevel"/>
    <w:tmpl w:val="7CBA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C028C"/>
    <w:multiLevelType w:val="multilevel"/>
    <w:tmpl w:val="E212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F60A9"/>
    <w:multiLevelType w:val="multilevel"/>
    <w:tmpl w:val="E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349814">
    <w:abstractNumId w:val="1"/>
  </w:num>
  <w:num w:numId="2" w16cid:durableId="654066810">
    <w:abstractNumId w:val="0"/>
  </w:num>
  <w:num w:numId="3" w16cid:durableId="766119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85"/>
    <w:rsid w:val="000F6BC8"/>
    <w:rsid w:val="00430892"/>
    <w:rsid w:val="00497A73"/>
    <w:rsid w:val="004A038D"/>
    <w:rsid w:val="00741E40"/>
    <w:rsid w:val="008033D0"/>
    <w:rsid w:val="00890ABE"/>
    <w:rsid w:val="00AB18A8"/>
    <w:rsid w:val="00AD27E3"/>
    <w:rsid w:val="00B509DB"/>
    <w:rsid w:val="00D330B1"/>
    <w:rsid w:val="00DB4520"/>
    <w:rsid w:val="00E2734D"/>
    <w:rsid w:val="00EC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5977"/>
  <w15:chartTrackingRefBased/>
  <w15:docId w15:val="{0EBD1842-525F-4460-8F54-C046DF65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8D"/>
  </w:style>
  <w:style w:type="paragraph" w:styleId="Heading1">
    <w:name w:val="heading 1"/>
    <w:basedOn w:val="Normal"/>
    <w:next w:val="Normal"/>
    <w:link w:val="Heading1Char"/>
    <w:uiPriority w:val="9"/>
    <w:qFormat/>
    <w:rsid w:val="00EC1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1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10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10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10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1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0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10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10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10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10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1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085"/>
    <w:rPr>
      <w:rFonts w:eastAsiaTheme="majorEastAsia" w:cstheme="majorBidi"/>
      <w:color w:val="272727" w:themeColor="text1" w:themeTint="D8"/>
    </w:rPr>
  </w:style>
  <w:style w:type="paragraph" w:styleId="Title">
    <w:name w:val="Title"/>
    <w:basedOn w:val="Normal"/>
    <w:next w:val="Normal"/>
    <w:link w:val="TitleChar"/>
    <w:uiPriority w:val="10"/>
    <w:qFormat/>
    <w:rsid w:val="00EC1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085"/>
    <w:pPr>
      <w:spacing w:before="160"/>
      <w:jc w:val="center"/>
    </w:pPr>
    <w:rPr>
      <w:i/>
      <w:iCs/>
      <w:color w:val="404040" w:themeColor="text1" w:themeTint="BF"/>
    </w:rPr>
  </w:style>
  <w:style w:type="character" w:customStyle="1" w:styleId="QuoteChar">
    <w:name w:val="Quote Char"/>
    <w:basedOn w:val="DefaultParagraphFont"/>
    <w:link w:val="Quote"/>
    <w:uiPriority w:val="29"/>
    <w:rsid w:val="00EC1085"/>
    <w:rPr>
      <w:i/>
      <w:iCs/>
      <w:color w:val="404040" w:themeColor="text1" w:themeTint="BF"/>
    </w:rPr>
  </w:style>
  <w:style w:type="paragraph" w:styleId="ListParagraph">
    <w:name w:val="List Paragraph"/>
    <w:basedOn w:val="Normal"/>
    <w:uiPriority w:val="34"/>
    <w:qFormat/>
    <w:rsid w:val="00EC1085"/>
    <w:pPr>
      <w:ind w:left="720"/>
      <w:contextualSpacing/>
    </w:pPr>
  </w:style>
  <w:style w:type="character" w:styleId="IntenseEmphasis">
    <w:name w:val="Intense Emphasis"/>
    <w:basedOn w:val="DefaultParagraphFont"/>
    <w:uiPriority w:val="21"/>
    <w:qFormat/>
    <w:rsid w:val="00EC1085"/>
    <w:rPr>
      <w:i/>
      <w:iCs/>
      <w:color w:val="2F5496" w:themeColor="accent1" w:themeShade="BF"/>
    </w:rPr>
  </w:style>
  <w:style w:type="paragraph" w:styleId="IntenseQuote">
    <w:name w:val="Intense Quote"/>
    <w:basedOn w:val="Normal"/>
    <w:next w:val="Normal"/>
    <w:link w:val="IntenseQuoteChar"/>
    <w:uiPriority w:val="30"/>
    <w:qFormat/>
    <w:rsid w:val="00EC1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1085"/>
    <w:rPr>
      <w:i/>
      <w:iCs/>
      <w:color w:val="2F5496" w:themeColor="accent1" w:themeShade="BF"/>
    </w:rPr>
  </w:style>
  <w:style w:type="character" w:styleId="IntenseReference">
    <w:name w:val="Intense Reference"/>
    <w:basedOn w:val="DefaultParagraphFont"/>
    <w:uiPriority w:val="32"/>
    <w:qFormat/>
    <w:rsid w:val="00EC1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6782">
      <w:bodyDiv w:val="1"/>
      <w:marLeft w:val="0"/>
      <w:marRight w:val="0"/>
      <w:marTop w:val="0"/>
      <w:marBottom w:val="0"/>
      <w:divBdr>
        <w:top w:val="none" w:sz="0" w:space="0" w:color="auto"/>
        <w:left w:val="none" w:sz="0" w:space="0" w:color="auto"/>
        <w:bottom w:val="none" w:sz="0" w:space="0" w:color="auto"/>
        <w:right w:val="none" w:sz="0" w:space="0" w:color="auto"/>
      </w:divBdr>
    </w:div>
    <w:div w:id="839544229">
      <w:bodyDiv w:val="1"/>
      <w:marLeft w:val="0"/>
      <w:marRight w:val="0"/>
      <w:marTop w:val="0"/>
      <w:marBottom w:val="0"/>
      <w:divBdr>
        <w:top w:val="none" w:sz="0" w:space="0" w:color="auto"/>
        <w:left w:val="none" w:sz="0" w:space="0" w:color="auto"/>
        <w:bottom w:val="none" w:sz="0" w:space="0" w:color="auto"/>
        <w:right w:val="none" w:sz="0" w:space="0" w:color="auto"/>
      </w:divBdr>
      <w:divsChild>
        <w:div w:id="88963492">
          <w:marLeft w:val="0"/>
          <w:marRight w:val="0"/>
          <w:marTop w:val="0"/>
          <w:marBottom w:val="0"/>
          <w:divBdr>
            <w:top w:val="none" w:sz="0" w:space="0" w:color="auto"/>
            <w:left w:val="none" w:sz="0" w:space="0" w:color="auto"/>
            <w:bottom w:val="none" w:sz="0" w:space="0" w:color="auto"/>
            <w:right w:val="none" w:sz="0" w:space="0" w:color="auto"/>
          </w:divBdr>
          <w:divsChild>
            <w:div w:id="803886076">
              <w:marLeft w:val="0"/>
              <w:marRight w:val="0"/>
              <w:marTop w:val="0"/>
              <w:marBottom w:val="0"/>
              <w:divBdr>
                <w:top w:val="none" w:sz="0" w:space="0" w:color="auto"/>
                <w:left w:val="none" w:sz="0" w:space="0" w:color="auto"/>
                <w:bottom w:val="none" w:sz="0" w:space="0" w:color="auto"/>
                <w:right w:val="none" w:sz="0" w:space="0" w:color="auto"/>
              </w:divBdr>
              <w:divsChild>
                <w:div w:id="1054037810">
                  <w:marLeft w:val="0"/>
                  <w:marRight w:val="0"/>
                  <w:marTop w:val="0"/>
                  <w:marBottom w:val="0"/>
                  <w:divBdr>
                    <w:top w:val="none" w:sz="0" w:space="0" w:color="auto"/>
                    <w:left w:val="none" w:sz="0" w:space="0" w:color="auto"/>
                    <w:bottom w:val="none" w:sz="0" w:space="0" w:color="auto"/>
                    <w:right w:val="none" w:sz="0" w:space="0" w:color="auto"/>
                  </w:divBdr>
                  <w:divsChild>
                    <w:div w:id="406153378">
                      <w:marLeft w:val="0"/>
                      <w:marRight w:val="0"/>
                      <w:marTop w:val="0"/>
                      <w:marBottom w:val="0"/>
                      <w:divBdr>
                        <w:top w:val="none" w:sz="0" w:space="0" w:color="auto"/>
                        <w:left w:val="none" w:sz="0" w:space="0" w:color="auto"/>
                        <w:bottom w:val="none" w:sz="0" w:space="0" w:color="auto"/>
                        <w:right w:val="none" w:sz="0" w:space="0" w:color="auto"/>
                      </w:divBdr>
                      <w:divsChild>
                        <w:div w:id="1948930768">
                          <w:marLeft w:val="0"/>
                          <w:marRight w:val="0"/>
                          <w:marTop w:val="0"/>
                          <w:marBottom w:val="0"/>
                          <w:divBdr>
                            <w:top w:val="none" w:sz="0" w:space="0" w:color="auto"/>
                            <w:left w:val="none" w:sz="0" w:space="0" w:color="auto"/>
                            <w:bottom w:val="none" w:sz="0" w:space="0" w:color="auto"/>
                            <w:right w:val="none" w:sz="0" w:space="0" w:color="auto"/>
                          </w:divBdr>
                          <w:divsChild>
                            <w:div w:id="1312178080">
                              <w:marLeft w:val="0"/>
                              <w:marRight w:val="0"/>
                              <w:marTop w:val="0"/>
                              <w:marBottom w:val="0"/>
                              <w:divBdr>
                                <w:top w:val="none" w:sz="0" w:space="0" w:color="auto"/>
                                <w:left w:val="none" w:sz="0" w:space="0" w:color="auto"/>
                                <w:bottom w:val="none" w:sz="0" w:space="0" w:color="auto"/>
                                <w:right w:val="none" w:sz="0" w:space="0" w:color="auto"/>
                              </w:divBdr>
                              <w:divsChild>
                                <w:div w:id="955673202">
                                  <w:marLeft w:val="0"/>
                                  <w:marRight w:val="0"/>
                                  <w:marTop w:val="0"/>
                                  <w:marBottom w:val="0"/>
                                  <w:divBdr>
                                    <w:top w:val="none" w:sz="0" w:space="0" w:color="auto"/>
                                    <w:left w:val="none" w:sz="0" w:space="0" w:color="auto"/>
                                    <w:bottom w:val="none" w:sz="0" w:space="0" w:color="auto"/>
                                    <w:right w:val="none" w:sz="0" w:space="0" w:color="auto"/>
                                  </w:divBdr>
                                  <w:divsChild>
                                    <w:div w:id="8467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148707">
                      <w:marLeft w:val="0"/>
                      <w:marRight w:val="0"/>
                      <w:marTop w:val="0"/>
                      <w:marBottom w:val="0"/>
                      <w:divBdr>
                        <w:top w:val="none" w:sz="0" w:space="0" w:color="auto"/>
                        <w:left w:val="none" w:sz="0" w:space="0" w:color="auto"/>
                        <w:bottom w:val="none" w:sz="0" w:space="0" w:color="auto"/>
                        <w:right w:val="none" w:sz="0" w:space="0" w:color="auto"/>
                      </w:divBdr>
                      <w:divsChild>
                        <w:div w:id="1117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2671">
      <w:bodyDiv w:val="1"/>
      <w:marLeft w:val="0"/>
      <w:marRight w:val="0"/>
      <w:marTop w:val="0"/>
      <w:marBottom w:val="0"/>
      <w:divBdr>
        <w:top w:val="none" w:sz="0" w:space="0" w:color="auto"/>
        <w:left w:val="none" w:sz="0" w:space="0" w:color="auto"/>
        <w:bottom w:val="none" w:sz="0" w:space="0" w:color="auto"/>
        <w:right w:val="none" w:sz="0" w:space="0" w:color="auto"/>
      </w:divBdr>
    </w:div>
    <w:div w:id="1250046935">
      <w:bodyDiv w:val="1"/>
      <w:marLeft w:val="0"/>
      <w:marRight w:val="0"/>
      <w:marTop w:val="0"/>
      <w:marBottom w:val="0"/>
      <w:divBdr>
        <w:top w:val="none" w:sz="0" w:space="0" w:color="auto"/>
        <w:left w:val="none" w:sz="0" w:space="0" w:color="auto"/>
        <w:bottom w:val="none" w:sz="0" w:space="0" w:color="auto"/>
        <w:right w:val="none" w:sz="0" w:space="0" w:color="auto"/>
      </w:divBdr>
    </w:div>
    <w:div w:id="1386683394">
      <w:bodyDiv w:val="1"/>
      <w:marLeft w:val="0"/>
      <w:marRight w:val="0"/>
      <w:marTop w:val="0"/>
      <w:marBottom w:val="0"/>
      <w:divBdr>
        <w:top w:val="none" w:sz="0" w:space="0" w:color="auto"/>
        <w:left w:val="none" w:sz="0" w:space="0" w:color="auto"/>
        <w:bottom w:val="none" w:sz="0" w:space="0" w:color="auto"/>
        <w:right w:val="none" w:sz="0" w:space="0" w:color="auto"/>
      </w:divBdr>
    </w:div>
    <w:div w:id="1681660363">
      <w:bodyDiv w:val="1"/>
      <w:marLeft w:val="0"/>
      <w:marRight w:val="0"/>
      <w:marTop w:val="0"/>
      <w:marBottom w:val="0"/>
      <w:divBdr>
        <w:top w:val="none" w:sz="0" w:space="0" w:color="auto"/>
        <w:left w:val="none" w:sz="0" w:space="0" w:color="auto"/>
        <w:bottom w:val="none" w:sz="0" w:space="0" w:color="auto"/>
        <w:right w:val="none" w:sz="0" w:space="0" w:color="auto"/>
      </w:divBdr>
    </w:div>
    <w:div w:id="1960407133">
      <w:bodyDiv w:val="1"/>
      <w:marLeft w:val="0"/>
      <w:marRight w:val="0"/>
      <w:marTop w:val="0"/>
      <w:marBottom w:val="0"/>
      <w:divBdr>
        <w:top w:val="none" w:sz="0" w:space="0" w:color="auto"/>
        <w:left w:val="none" w:sz="0" w:space="0" w:color="auto"/>
        <w:bottom w:val="none" w:sz="0" w:space="0" w:color="auto"/>
        <w:right w:val="none" w:sz="0" w:space="0" w:color="auto"/>
      </w:divBdr>
    </w:div>
    <w:div w:id="2062243066">
      <w:bodyDiv w:val="1"/>
      <w:marLeft w:val="0"/>
      <w:marRight w:val="0"/>
      <w:marTop w:val="0"/>
      <w:marBottom w:val="0"/>
      <w:divBdr>
        <w:top w:val="none" w:sz="0" w:space="0" w:color="auto"/>
        <w:left w:val="none" w:sz="0" w:space="0" w:color="auto"/>
        <w:bottom w:val="none" w:sz="0" w:space="0" w:color="auto"/>
        <w:right w:val="none" w:sz="0" w:space="0" w:color="auto"/>
      </w:divBdr>
      <w:divsChild>
        <w:div w:id="1874884406">
          <w:marLeft w:val="0"/>
          <w:marRight w:val="0"/>
          <w:marTop w:val="0"/>
          <w:marBottom w:val="0"/>
          <w:divBdr>
            <w:top w:val="none" w:sz="0" w:space="0" w:color="auto"/>
            <w:left w:val="none" w:sz="0" w:space="0" w:color="auto"/>
            <w:bottom w:val="none" w:sz="0" w:space="0" w:color="auto"/>
            <w:right w:val="none" w:sz="0" w:space="0" w:color="auto"/>
          </w:divBdr>
          <w:divsChild>
            <w:div w:id="1539127049">
              <w:marLeft w:val="0"/>
              <w:marRight w:val="0"/>
              <w:marTop w:val="0"/>
              <w:marBottom w:val="0"/>
              <w:divBdr>
                <w:top w:val="none" w:sz="0" w:space="0" w:color="auto"/>
                <w:left w:val="none" w:sz="0" w:space="0" w:color="auto"/>
                <w:bottom w:val="none" w:sz="0" w:space="0" w:color="auto"/>
                <w:right w:val="none" w:sz="0" w:space="0" w:color="auto"/>
              </w:divBdr>
              <w:divsChild>
                <w:div w:id="1492872722">
                  <w:marLeft w:val="0"/>
                  <w:marRight w:val="0"/>
                  <w:marTop w:val="0"/>
                  <w:marBottom w:val="0"/>
                  <w:divBdr>
                    <w:top w:val="none" w:sz="0" w:space="0" w:color="auto"/>
                    <w:left w:val="none" w:sz="0" w:space="0" w:color="auto"/>
                    <w:bottom w:val="none" w:sz="0" w:space="0" w:color="auto"/>
                    <w:right w:val="none" w:sz="0" w:space="0" w:color="auto"/>
                  </w:divBdr>
                  <w:divsChild>
                    <w:div w:id="1825975584">
                      <w:marLeft w:val="0"/>
                      <w:marRight w:val="0"/>
                      <w:marTop w:val="0"/>
                      <w:marBottom w:val="0"/>
                      <w:divBdr>
                        <w:top w:val="none" w:sz="0" w:space="0" w:color="auto"/>
                        <w:left w:val="none" w:sz="0" w:space="0" w:color="auto"/>
                        <w:bottom w:val="none" w:sz="0" w:space="0" w:color="auto"/>
                        <w:right w:val="none" w:sz="0" w:space="0" w:color="auto"/>
                      </w:divBdr>
                      <w:divsChild>
                        <w:div w:id="519507521">
                          <w:marLeft w:val="0"/>
                          <w:marRight w:val="0"/>
                          <w:marTop w:val="0"/>
                          <w:marBottom w:val="0"/>
                          <w:divBdr>
                            <w:top w:val="none" w:sz="0" w:space="0" w:color="auto"/>
                            <w:left w:val="none" w:sz="0" w:space="0" w:color="auto"/>
                            <w:bottom w:val="none" w:sz="0" w:space="0" w:color="auto"/>
                            <w:right w:val="none" w:sz="0" w:space="0" w:color="auto"/>
                          </w:divBdr>
                          <w:divsChild>
                            <w:div w:id="868222166">
                              <w:marLeft w:val="0"/>
                              <w:marRight w:val="0"/>
                              <w:marTop w:val="0"/>
                              <w:marBottom w:val="0"/>
                              <w:divBdr>
                                <w:top w:val="none" w:sz="0" w:space="0" w:color="auto"/>
                                <w:left w:val="none" w:sz="0" w:space="0" w:color="auto"/>
                                <w:bottom w:val="none" w:sz="0" w:space="0" w:color="auto"/>
                                <w:right w:val="none" w:sz="0" w:space="0" w:color="auto"/>
                              </w:divBdr>
                              <w:divsChild>
                                <w:div w:id="2077820613">
                                  <w:marLeft w:val="0"/>
                                  <w:marRight w:val="0"/>
                                  <w:marTop w:val="0"/>
                                  <w:marBottom w:val="0"/>
                                  <w:divBdr>
                                    <w:top w:val="none" w:sz="0" w:space="0" w:color="auto"/>
                                    <w:left w:val="none" w:sz="0" w:space="0" w:color="auto"/>
                                    <w:bottom w:val="none" w:sz="0" w:space="0" w:color="auto"/>
                                    <w:right w:val="none" w:sz="0" w:space="0" w:color="auto"/>
                                  </w:divBdr>
                                  <w:divsChild>
                                    <w:div w:id="92615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17126">
                      <w:marLeft w:val="0"/>
                      <w:marRight w:val="0"/>
                      <w:marTop w:val="0"/>
                      <w:marBottom w:val="0"/>
                      <w:divBdr>
                        <w:top w:val="none" w:sz="0" w:space="0" w:color="auto"/>
                        <w:left w:val="none" w:sz="0" w:space="0" w:color="auto"/>
                        <w:bottom w:val="none" w:sz="0" w:space="0" w:color="auto"/>
                        <w:right w:val="none" w:sz="0" w:space="0" w:color="auto"/>
                      </w:divBdr>
                      <w:divsChild>
                        <w:div w:id="1103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New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cp:lastPrinted>2025-07-17T04:09:00Z</cp:lastPrinted>
  <dcterms:created xsi:type="dcterms:W3CDTF">2025-07-16T05:01:00Z</dcterms:created>
  <dcterms:modified xsi:type="dcterms:W3CDTF">2025-07-17T04:10:00Z</dcterms:modified>
</cp:coreProperties>
</file>